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51D5" w14:textId="5644AD47" w:rsidR="00143E93" w:rsidRDefault="00143E93" w:rsidP="00143E93">
      <w:pPr>
        <w:pStyle w:val="Heading1"/>
        <w:rPr>
          <w:rFonts w:eastAsia="Times New Roman"/>
        </w:rPr>
      </w:pPr>
      <w:r>
        <w:rPr>
          <w:lang w:val="en-US"/>
        </w:rPr>
        <w:t xml:space="preserve">Progress Towards a Large Aperture Antenna in New Zealand for </w:t>
      </w:r>
      <w:r>
        <w:rPr>
          <w:rFonts w:eastAsia="Times New Roman"/>
          <w:lang w:val="en-US"/>
        </w:rPr>
        <w:t>Deep Space Tracking</w:t>
      </w:r>
    </w:p>
    <w:p w14:paraId="3E9543C9" w14:textId="2C27367D" w:rsidR="005B3318" w:rsidRDefault="005B3318" w:rsidP="00143E93">
      <w:pPr>
        <w:rPr>
          <w:lang w:val="en-US"/>
        </w:rPr>
      </w:pPr>
    </w:p>
    <w:p w14:paraId="7B45D5F2" w14:textId="78822875" w:rsidR="00143E93" w:rsidRDefault="00143E93" w:rsidP="00143E93">
      <w:pPr>
        <w:rPr>
          <w:lang w:val="en-US"/>
        </w:rPr>
      </w:pPr>
      <w:r>
        <w:rPr>
          <w:lang w:val="en-US"/>
        </w:rPr>
        <w:t xml:space="preserve">Incumbent New Zealand telco, Spark, has for 12 years been leasing a redundant 30 </w:t>
      </w:r>
      <w:proofErr w:type="spellStart"/>
      <w:r>
        <w:rPr>
          <w:lang w:val="en-US"/>
        </w:rPr>
        <w:t>metre</w:t>
      </w:r>
      <w:proofErr w:type="spellEnd"/>
      <w:r>
        <w:rPr>
          <w:lang w:val="en-US"/>
        </w:rPr>
        <w:t xml:space="preserve"> aperture C-Band full-motion antenna at its </w:t>
      </w:r>
      <w:proofErr w:type="spellStart"/>
      <w:r>
        <w:rPr>
          <w:lang w:val="en-US"/>
        </w:rPr>
        <w:t>Warkworth</w:t>
      </w:r>
      <w:proofErr w:type="spellEnd"/>
      <w:r>
        <w:rPr>
          <w:lang w:val="en-US"/>
        </w:rPr>
        <w:t xml:space="preserve"> Satellite Earth Station to Auckland University of Technology (AUT) for radio astronomy purposes. AUT had designed and </w:t>
      </w:r>
      <w:r w:rsidR="0039382B">
        <w:rPr>
          <w:lang w:val="en-US"/>
        </w:rPr>
        <w:t>built</w:t>
      </w:r>
      <w:r>
        <w:rPr>
          <w:lang w:val="en-US"/>
        </w:rPr>
        <w:t xml:space="preserve"> an</w:t>
      </w:r>
      <w:r w:rsidR="00CA4834">
        <w:rPr>
          <w:lang w:val="en-US"/>
        </w:rPr>
        <w:t xml:space="preserve"> interchangeable</w:t>
      </w:r>
      <w:r>
        <w:rPr>
          <w:lang w:val="en-US"/>
        </w:rPr>
        <w:t xml:space="preserve"> X-Band feed </w:t>
      </w:r>
      <w:r w:rsidR="00CA4834">
        <w:rPr>
          <w:lang w:val="en-US"/>
        </w:rPr>
        <w:t>to augment frequency coverage</w:t>
      </w:r>
      <w:r w:rsidR="00CA4834" w:rsidRPr="00CA4834">
        <w:rPr>
          <w:lang w:val="en-US"/>
        </w:rPr>
        <w:t xml:space="preserve"> </w:t>
      </w:r>
      <w:r w:rsidR="00CA4834">
        <w:rPr>
          <w:lang w:val="en-US"/>
        </w:rPr>
        <w:t>and installed a hydrogen-maser clock</w:t>
      </w:r>
      <w:r>
        <w:rPr>
          <w:lang w:val="en-US"/>
        </w:rPr>
        <w:t>.</w:t>
      </w:r>
    </w:p>
    <w:p w14:paraId="77621713" w14:textId="7B79AB0F" w:rsidR="00143E93" w:rsidRDefault="00143E93" w:rsidP="00143E93">
      <w:pPr>
        <w:rPr>
          <w:lang w:val="en-US"/>
        </w:rPr>
      </w:pPr>
      <w:r>
        <w:rPr>
          <w:lang w:val="en-US"/>
        </w:rPr>
        <w:t xml:space="preserve">Last year Space Operations New Zealand </w:t>
      </w:r>
      <w:r w:rsidR="008B69EB">
        <w:rPr>
          <w:lang w:val="en-US"/>
        </w:rPr>
        <w:t xml:space="preserve">(SpaceOps NZ) </w:t>
      </w:r>
      <w:r>
        <w:rPr>
          <w:lang w:val="en-US"/>
        </w:rPr>
        <w:t xml:space="preserve">was asked to consider taking over the </w:t>
      </w:r>
      <w:r>
        <w:rPr>
          <w:lang w:val="en-US"/>
        </w:rPr>
        <w:t xml:space="preserve">AUT </w:t>
      </w:r>
      <w:r>
        <w:rPr>
          <w:lang w:val="en-US"/>
        </w:rPr>
        <w:t>operation</w:t>
      </w:r>
      <w:r w:rsidRPr="00143E93">
        <w:rPr>
          <w:lang w:val="en-US"/>
        </w:rPr>
        <w:t xml:space="preserve"> </w:t>
      </w:r>
      <w:r w:rsidR="0039382B">
        <w:rPr>
          <w:lang w:val="en-US"/>
        </w:rPr>
        <w:t>after</w:t>
      </w:r>
      <w:r>
        <w:rPr>
          <w:lang w:val="en-US"/>
        </w:rPr>
        <w:t xml:space="preserve"> the university </w:t>
      </w:r>
      <w:r>
        <w:rPr>
          <w:lang w:val="en-US"/>
        </w:rPr>
        <w:t xml:space="preserve">decided to </w:t>
      </w:r>
      <w:r w:rsidR="008B69EB">
        <w:rPr>
          <w:lang w:val="en-US"/>
        </w:rPr>
        <w:t>abandon</w:t>
      </w:r>
      <w:r>
        <w:rPr>
          <w:lang w:val="en-US"/>
        </w:rPr>
        <w:t xml:space="preserve"> its </w:t>
      </w:r>
      <w:r>
        <w:rPr>
          <w:lang w:val="en-US"/>
        </w:rPr>
        <w:t xml:space="preserve">radio astronomy </w:t>
      </w:r>
      <w:r>
        <w:rPr>
          <w:lang w:val="en-US"/>
        </w:rPr>
        <w:t xml:space="preserve">interests. </w:t>
      </w:r>
    </w:p>
    <w:p w14:paraId="6C2BDB66" w14:textId="6AFBB426" w:rsidR="008B69EB" w:rsidRDefault="008B69EB" w:rsidP="00143E93">
      <w:pPr>
        <w:rPr>
          <w:lang w:val="en-US"/>
        </w:rPr>
      </w:pPr>
      <w:r>
        <w:rPr>
          <w:lang w:val="en-US"/>
        </w:rPr>
        <w:t>SpaceOps NZ has agreement in principle with all parties to operate the antenna, subject to a number of conditions, including a successful survey of the antenna and beam-waveguide components, an electromagnetic interference analysis and evaluation of the antenna</w:t>
      </w:r>
      <w:r w:rsidR="00CA4834">
        <w:rPr>
          <w:lang w:val="en-US"/>
        </w:rPr>
        <w:t xml:space="preserve">’s suitability </w:t>
      </w:r>
      <w:r>
        <w:rPr>
          <w:lang w:val="en-US"/>
        </w:rPr>
        <w:t>for S-Band</w:t>
      </w:r>
      <w:r w:rsidR="00CA4834">
        <w:rPr>
          <w:lang w:val="en-US"/>
        </w:rPr>
        <w:t xml:space="preserve"> operation</w:t>
      </w:r>
      <w:r>
        <w:rPr>
          <w:lang w:val="en-US"/>
        </w:rPr>
        <w:t>. A nominal S-Band feed has been designed to assist analysis</w:t>
      </w:r>
      <w:r w:rsidR="00CA4834">
        <w:rPr>
          <w:lang w:val="en-US"/>
        </w:rPr>
        <w:t>,</w:t>
      </w:r>
      <w:r>
        <w:rPr>
          <w:lang w:val="en-US"/>
        </w:rPr>
        <w:t xml:space="preserve"> and a desktop study undertaken to establish the </w:t>
      </w:r>
      <w:r w:rsidR="00CA4834">
        <w:rPr>
          <w:lang w:val="en-US"/>
        </w:rPr>
        <w:t>compatibility with</w:t>
      </w:r>
      <w:r>
        <w:rPr>
          <w:lang w:val="en-US"/>
        </w:rPr>
        <w:t xml:space="preserve"> SpaceOps NZ’s scheduler, which had been designed for low Earth orbit multi-antenna multi-mission operations. S</w:t>
      </w:r>
      <w:r w:rsidR="00CA4834">
        <w:rPr>
          <w:lang w:val="en-US"/>
        </w:rPr>
        <w:t>pacecraft s</w:t>
      </w:r>
      <w:r>
        <w:rPr>
          <w:lang w:val="en-US"/>
        </w:rPr>
        <w:t>ignal testing in conjunction with JPL is being scheduled.</w:t>
      </w:r>
    </w:p>
    <w:p w14:paraId="1327385A" w14:textId="533A6C67" w:rsidR="008B69EB" w:rsidRDefault="008B69EB" w:rsidP="00143E93">
      <w:pPr>
        <w:rPr>
          <w:lang w:val="en-US"/>
        </w:rPr>
      </w:pPr>
      <w:r>
        <w:rPr>
          <w:lang w:val="en-US"/>
        </w:rPr>
        <w:t xml:space="preserve">Progress to date </w:t>
      </w:r>
      <w:r w:rsidR="00CA4834">
        <w:rPr>
          <w:lang w:val="en-US"/>
        </w:rPr>
        <w:t xml:space="preserve">is promising </w:t>
      </w:r>
      <w:r>
        <w:rPr>
          <w:lang w:val="en-US"/>
        </w:rPr>
        <w:t xml:space="preserve">to meet the intention </w:t>
      </w:r>
      <w:r w:rsidR="0039382B">
        <w:rPr>
          <w:lang w:val="en-US"/>
        </w:rPr>
        <w:t>of</w:t>
      </w:r>
      <w:r>
        <w:rPr>
          <w:lang w:val="en-US"/>
        </w:rPr>
        <w:t xml:space="preserve"> support</w:t>
      </w:r>
      <w:r w:rsidR="0039382B">
        <w:rPr>
          <w:lang w:val="en-US"/>
        </w:rPr>
        <w:t>ing</w:t>
      </w:r>
      <w:r>
        <w:rPr>
          <w:lang w:val="en-US"/>
        </w:rPr>
        <w:t xml:space="preserve"> deep space missions and to avail the antenna for radio astronomy purposes</w:t>
      </w:r>
      <w:r w:rsidR="00CA4834">
        <w:rPr>
          <w:lang w:val="en-US"/>
        </w:rPr>
        <w:t>. A</w:t>
      </w:r>
      <w:r>
        <w:rPr>
          <w:lang w:val="en-US"/>
        </w:rPr>
        <w:t xml:space="preserve">ll going well, SpaceOps NZ will take over operation of the antenna </w:t>
      </w:r>
      <w:r w:rsidR="00CA4834">
        <w:rPr>
          <w:lang w:val="en-US"/>
        </w:rPr>
        <w:t>on 1</w:t>
      </w:r>
      <w:r w:rsidR="00CA4834" w:rsidRPr="00CA4834">
        <w:rPr>
          <w:vertAlign w:val="superscript"/>
          <w:lang w:val="en-US"/>
        </w:rPr>
        <w:t>st</w:t>
      </w:r>
      <w:r w:rsidR="00CA4834">
        <w:rPr>
          <w:lang w:val="en-US"/>
        </w:rPr>
        <w:t xml:space="preserve"> July 2023</w:t>
      </w:r>
      <w:r w:rsidR="0039382B">
        <w:rPr>
          <w:lang w:val="en-US"/>
        </w:rPr>
        <w:t>. A</w:t>
      </w:r>
      <w:r w:rsidR="00CA4834">
        <w:rPr>
          <w:lang w:val="en-US"/>
        </w:rPr>
        <w:t xml:space="preserve"> high-data rate modem and ancillary equipment </w:t>
      </w:r>
      <w:r w:rsidR="0039382B">
        <w:rPr>
          <w:lang w:val="en-US"/>
        </w:rPr>
        <w:t>is planned to</w:t>
      </w:r>
      <w:r w:rsidR="00CA4834">
        <w:rPr>
          <w:lang w:val="en-US"/>
        </w:rPr>
        <w:t xml:space="preserve"> be installed later in the year</w:t>
      </w:r>
      <w:r w:rsidR="0039382B">
        <w:rPr>
          <w:lang w:val="en-US"/>
        </w:rPr>
        <w:t>, with the antenna to become commercially available in early 2024.</w:t>
      </w:r>
    </w:p>
    <w:p w14:paraId="2700F868" w14:textId="77777777" w:rsidR="00CA4834" w:rsidRPr="00143E93" w:rsidRDefault="00CA4834" w:rsidP="00143E93">
      <w:pPr>
        <w:rPr>
          <w:lang w:val="en-US"/>
        </w:rPr>
      </w:pPr>
    </w:p>
    <w:sectPr w:rsidR="00CA4834" w:rsidRPr="00143E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7706B"/>
    <w:multiLevelType w:val="multilevel"/>
    <w:tmpl w:val="2864F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626450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93"/>
    <w:rsid w:val="00054E87"/>
    <w:rsid w:val="00143E93"/>
    <w:rsid w:val="0039382B"/>
    <w:rsid w:val="00417812"/>
    <w:rsid w:val="005B3318"/>
    <w:rsid w:val="008B69EB"/>
    <w:rsid w:val="00CA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87240"/>
  <w15:chartTrackingRefBased/>
  <w15:docId w15:val="{57D0640D-8969-4153-B8F7-751AEE9E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E93"/>
    <w:pPr>
      <w:spacing w:after="0" w:line="240" w:lineRule="auto"/>
    </w:pPr>
    <w:rPr>
      <w:rFonts w:ascii="Calibri" w:hAnsi="Calibri" w:cs="Calibri"/>
      <w:sz w:val="20"/>
      <w:szCs w:val="20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3E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E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3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McNeill</dc:creator>
  <cp:keywords/>
  <dc:description/>
  <cp:lastModifiedBy>Robin McNeill</cp:lastModifiedBy>
  <cp:revision>3</cp:revision>
  <dcterms:created xsi:type="dcterms:W3CDTF">2023-03-03T08:57:00Z</dcterms:created>
  <dcterms:modified xsi:type="dcterms:W3CDTF">2023-03-03T09:26:00Z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7b762e-e600-41f2-97b0-f0e132f598fe_Enabled">
    <vt:lpwstr>true</vt:lpwstr>
  </property>
  <property fmtid="{D5CDD505-2E9C-101B-9397-08002B2CF9AE}" pid="3" name="MSIP_Label_b37b762e-e600-41f2-97b0-f0e132f598fe_SetDate">
    <vt:lpwstr>2023-03-03T09:18:24Z</vt:lpwstr>
  </property>
  <property fmtid="{D5CDD505-2E9C-101B-9397-08002B2CF9AE}" pid="4" name="MSIP_Label_b37b762e-e600-41f2-97b0-f0e132f598fe_Method">
    <vt:lpwstr>Privileged</vt:lpwstr>
  </property>
  <property fmtid="{D5CDD505-2E9C-101B-9397-08002B2CF9AE}" pid="5" name="MSIP_Label_b37b762e-e600-41f2-97b0-f0e132f598fe_Name">
    <vt:lpwstr>Unrestricted</vt:lpwstr>
  </property>
  <property fmtid="{D5CDD505-2E9C-101B-9397-08002B2CF9AE}" pid="6" name="MSIP_Label_b37b762e-e600-41f2-97b0-f0e132f598fe_SiteId">
    <vt:lpwstr>bcb3154b-faa8-4b46-b32f-c3764251a593</vt:lpwstr>
  </property>
  <property fmtid="{D5CDD505-2E9C-101B-9397-08002B2CF9AE}" pid="7" name="MSIP_Label_b37b762e-e600-41f2-97b0-f0e132f598fe_ActionId">
    <vt:lpwstr>61cff912-cefa-4d36-8502-c3208d44778c</vt:lpwstr>
  </property>
  <property fmtid="{D5CDD505-2E9C-101B-9397-08002B2CF9AE}" pid="8" name="MSIP_Label_b37b762e-e600-41f2-97b0-f0e132f598fe_ContentBits">
    <vt:lpwstr>0</vt:lpwstr>
  </property>
</Properties>
</file>